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settings.xml" ContentType="application/vnd.openxmlformats-officedocument.wordprocessingml.settings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 xmlns:w15="http://schemas.microsoft.com/office/word/2012/wordml" mc:Ignorable="w15">
  <w:body>
    <w:p>
      <w:pPr>
        <w:pStyle w:val="Style2"/>
        <w:keepNext w:val="0"/>
        <w:keepLines w:val="0"/>
        <w:framePr w:w="2924" w:h="410" w:wrap="none" w:hAnchor="page" w:x="644" w:y="455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2"/>
          <w:szCs w:val="32"/>
          <w:shd w:val="clear" w:color="auto" w:fill="auto"/>
          <w:lang w:val="en-US" w:eastAsia="en-US" w:bidi="en-US"/>
        </w:rPr>
        <w:t>PROJECT SHEET</w:t>
      </w:r>
    </w:p>
    <w:p>
      <w:pPr>
        <w:pStyle w:val="Style2"/>
        <w:keepNext w:val="0"/>
        <w:keepLines w:val="0"/>
        <w:framePr w:w="3633" w:h="809" w:wrap="none" w:hAnchor="page" w:x="12762" w:y="378"/>
        <w:widowControl w:val="0"/>
        <w:shd w:val="clear" w:color="auto" w:fill="auto"/>
        <w:bidi w:val="0"/>
        <w:spacing w:before="0" w:after="0"/>
        <w:ind w:left="0" w:right="0" w:firstLine="0"/>
        <w:jc w:val="center"/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9200 LEESBURG TUANPlKE VIENNA. VlPGlNtA 22180 USA</w:t>
      </w:r>
    </w:p>
    <w:p>
      <w:pPr>
        <w:widowControl w:val="0"/>
        <w:spacing w:line="360" w:lineRule="exact"/>
      </w:pPr>
      <w:r>
        <w:drawing>
          <wp:anchor distT="0" distB="0" distL="0" distR="0" simplePos="0" relativeHeight="62914690" behindDoc="1" locked="0" layoutInCell="1" allowOverlap="1">
            <wp:simplePos x="0" y="0"/>
            <wp:positionH relativeFrom="page">
              <wp:posOffset>351790</wp:posOffset>
            </wp:positionH>
            <wp:positionV relativeFrom="margin">
              <wp:posOffset>0</wp:posOffset>
            </wp:positionV>
            <wp:extent cx="10184765" cy="808990"/>
            <wp:wrapNone/>
            <wp:docPr id="1" name="Shap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box 2"/>
                    <pic:cNvPicPr/>
                  </pic:nvPicPr>
                  <pic:blipFill>
                    <a:blip r:embed="rId5"/>
                    <a:stretch/>
                  </pic:blipFill>
                  <pic:spPr>
                    <a:xfrm>
                      <a:ext cx="10184765" cy="80899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62914691" behindDoc="1" locked="0" layoutInCell="1" allowOverlap="1">
            <wp:simplePos x="0" y="0"/>
            <wp:positionH relativeFrom="page">
              <wp:posOffset>3474720</wp:posOffset>
            </wp:positionH>
            <wp:positionV relativeFrom="margin">
              <wp:posOffset>224790</wp:posOffset>
            </wp:positionV>
            <wp:extent cx="3671570" cy="520700"/>
            <wp:wrapNone/>
            <wp:docPr id="3" name="Shap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box 4"/>
                    <pic:cNvPicPr/>
                  </pic:nvPicPr>
                  <pic:blipFill>
                    <a:blip r:embed="rId7"/>
                    <a:stretch/>
                  </pic:blipFill>
                  <pic:spPr>
                    <a:xfrm>
                      <a:ext cx="3671570" cy="520700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widowControl w:val="0"/>
        <w:spacing w:line="360" w:lineRule="exact"/>
      </w:pPr>
    </w:p>
    <w:p>
      <w:pPr>
        <w:widowControl w:val="0"/>
        <w:spacing w:after="553" w:line="1" w:lineRule="exact"/>
      </w:pPr>
    </w:p>
    <w:p>
      <w:pPr>
        <w:widowControl w:val="0"/>
        <w:spacing w:line="1" w:lineRule="exact"/>
        <w:sectPr>
          <w:footnotePr>
            <w:pos w:val="pageBottom"/>
            <w:numFmt w:val="decimal"/>
            <w:numRestart w:val="continuous"/>
          </w:footnotePr>
          <w:pgSz w:w="16840" w:h="23800"/>
          <w:pgMar w:top="2069" w:left="554" w:right="247" w:bottom="2755" w:header="1641" w:footer="2327" w:gutter="0"/>
          <w:pgNumType w:start="1"/>
          <w:cols w:space="720"/>
          <w:noEndnote/>
          <w:rtlGutter w:val="0"/>
          <w:docGrid w:linePitch="360"/>
        </w:sectPr>
      </w:pPr>
    </w:p>
    <w:tbl>
      <w:tblPr>
        <w:tblOverlap w:val="never"/>
        <w:jc w:val="center"/>
        <w:tblLayout w:type="fixed"/>
      </w:tblPr>
      <w:tblGrid>
        <w:gridCol w:w="8319"/>
        <w:gridCol w:w="7433"/>
      </w:tblGrid>
      <w:tr>
        <w:trPr>
          <w:trHeight w:val="687" w:hRule="exact"/>
        </w:trPr>
        <w:tc>
          <w:tcPr>
            <w:gridSpan w:val="2"/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tabs>
                <w:tab w:pos="5106" w:val="left"/>
                <w:tab w:pos="9504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30"/>
                <w:szCs w:val="30"/>
              </w:rPr>
            </w:pPr>
            <w:r>
              <w:rPr>
                <w:b w:val="0"/>
                <w:bCs w:val="0"/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en-US" w:eastAsia="en-US" w:bidi="en-US"/>
              </w:rPr>
              <w:t>DATE ISSUEO December 13. 1983</w:t>
              <w:tab/>
            </w:r>
            <w:r>
              <w:rPr>
                <w:b w:val="0"/>
                <w:bCs w:val="0"/>
                <w:smallCaps/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en-US" w:eastAsia="en-US" w:bidi="en-US"/>
              </w:rPr>
              <w:t xml:space="preserve">[project sheet no. </w:t>
            </w:r>
            <w:r>
              <w:rPr>
                <w:b w:val="0"/>
                <w:bCs w:val="0"/>
                <w:smallCaps/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vertAlign w:val="superscript"/>
                <w:lang w:val="en-US" w:eastAsia="en-US" w:bidi="en-US"/>
              </w:rPr>
              <w:t>4</w:t>
            </w:r>
            <w:r>
              <w:rPr>
                <w:b w:val="0"/>
                <w:bCs w:val="0"/>
                <w:smallCaps/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en-US" w:eastAsia="en-US" w:bidi="en-US"/>
              </w:rPr>
              <w:tab/>
              <w:t xml:space="preserve">[project no. </w:t>
            </w:r>
            <w:r>
              <w:rPr>
                <w:b w:val="0"/>
                <w:bCs w:val="0"/>
                <w:smallCaps/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vertAlign w:val="superscript"/>
                <w:lang w:val="en-US" w:eastAsia="en-US" w:bidi="en-US"/>
              </w:rPr>
              <w:t>642-149</w:t>
            </w:r>
          </w:p>
        </w:tc>
      </w:tr>
      <w:tr>
        <w:trPr>
          <w:trHeight w:val="875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tabs>
                <w:tab w:pos="7300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17"/>
                <w:szCs w:val="17"/>
                <w:shd w:val="clear" w:color="auto" w:fill="auto"/>
                <w:lang w:val="en-US" w:eastAsia="en-US" w:bidi="en-US"/>
              </w:rPr>
              <w:t>STUOY TITLE &amp; PROPOSAL NIXBER</w:t>
              <w:tab/>
            </w:r>
            <w:r>
              <w:rPr>
                <w:b w:val="0"/>
                <w:bCs w:val="0"/>
                <w:color w:val="000000"/>
                <w:spacing w:val="0"/>
                <w:w w:val="100"/>
                <w:position w:val="0"/>
                <w:sz w:val="32"/>
                <w:szCs w:val="32"/>
                <w:shd w:val="clear" w:color="auto" w:fill="auto"/>
                <w:lang w:val="en-US" w:eastAsia="en-US" w:bidi="en-US"/>
              </w:rPr>
              <w:t>3212</w:t>
            </w:r>
          </w:p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32"/>
                <w:szCs w:val="32"/>
              </w:rPr>
            </w:pPr>
            <w:r>
              <w:rPr>
                <w:b w:val="0"/>
                <w:bCs w:val="0"/>
                <w:color w:val="000000"/>
                <w:spacing w:val="0"/>
                <w:w w:val="100"/>
                <w:position w:val="0"/>
                <w:sz w:val="32"/>
                <w:szCs w:val="32"/>
                <w:shd w:val="clear" w:color="auto" w:fill="auto"/>
                <w:lang w:val="en-US" w:eastAsia="en-US" w:bidi="en-US"/>
              </w:rPr>
              <w:t>14-Day Single Dose Subacute Toxicity Study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 xml:space="preserve">PROJECT </w:t>
            </w:r>
            <w:r>
              <w:rPr>
                <w:b w:val="0"/>
                <w:bCs w:val="0"/>
                <w:smallCaps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  <w:lang w:val="en-US" w:eastAsia="en-US" w:bidi="en-US"/>
              </w:rPr>
              <w:t>coordinator</w:t>
            </w: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 xml:space="preserve"> D^Serwa L</w:t>
            </w:r>
          </w:p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tabs>
                <w:tab w:pos="1639" w:val="left"/>
              </w:tabs>
              <w:bidi w:val="0"/>
              <w:spacing w:before="0" w:after="0" w:line="240" w:lineRule="auto"/>
              <w:ind w:left="0" w:right="0" w:firstLine="0"/>
              <w:jc w:val="center"/>
              <w:rPr>
                <w:sz w:val="46"/>
                <w:szCs w:val="46"/>
              </w:rPr>
            </w:pPr>
            <w:r>
              <w:rPr>
                <w:color w:val="000000"/>
                <w:spacing w:val="0"/>
                <w:w w:val="100"/>
                <w:position w:val="0"/>
                <w:sz w:val="17"/>
                <w:szCs w:val="17"/>
                <w:shd w:val="clear" w:color="auto" w:fill="auto"/>
                <w:lang w:val="en-US" w:eastAsia="en-US" w:bidi="en-US"/>
              </w:rPr>
              <w:t>SIGNATURE:</w:t>
              <w:tab/>
            </w:r>
            <w:r>
              <w:rPr>
                <w:rFonts w:ascii="MS Gothic" w:eastAsia="MS Gothic" w:hAnsi="MS Gothic" w:cs="MS Gothic"/>
                <w:b w:val="0"/>
                <w:bCs w:val="0"/>
                <w:color w:val="000000"/>
                <w:spacing w:val="0"/>
                <w:w w:val="100"/>
                <w:position w:val="0"/>
                <w:sz w:val="46"/>
                <w:szCs w:val="46"/>
                <w:shd w:val="clear" w:color="auto" w:fill="auto"/>
                <w:lang w:val="zh-CN" w:eastAsia="zh-CN" w:bidi="zh-CN"/>
              </w:rPr>
              <w:t>(丿.一/几</w:t>
            </w:r>
            <w:r>
              <w:rPr>
                <w:b w:val="0"/>
                <w:bCs w:val="0"/>
                <w:smallCaps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  <w:lang w:val="en-US" w:eastAsia="en-US" w:bidi="en-US"/>
              </w:rPr>
              <w:t>p</w:t>
            </w:r>
            <w:r>
              <w:rPr>
                <w:rFonts w:ascii="MS Gothic" w:eastAsia="MS Gothic" w:hAnsi="MS Gothic" w:cs="MS Gothic"/>
                <w:b w:val="0"/>
                <w:bCs w:val="0"/>
                <w:color w:val="000000"/>
                <w:spacing w:val="0"/>
                <w:w w:val="100"/>
                <w:position w:val="0"/>
                <w:sz w:val="46"/>
                <w:szCs w:val="46"/>
                <w:shd w:val="clear" w:color="auto" w:fill="auto"/>
                <w:lang w:val="zh-CN" w:eastAsia="zh-CN" w:bidi="zh-CN"/>
              </w:rPr>
              <w:t>仏</w:t>
            </w:r>
          </w:p>
        </w:tc>
      </w:tr>
      <w:tr>
        <w:trPr>
          <w:trHeight w:val="1872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42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TEST MATERIAL(s)</w:t>
            </w:r>
          </w:p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900" w:right="0" w:firstLine="0"/>
              <w:jc w:val="left"/>
              <w:rPr>
                <w:sz w:val="32"/>
                <w:szCs w:val="32"/>
              </w:rPr>
            </w:pPr>
            <w:r>
              <w:rPr>
                <w:b w:val="0"/>
                <w:bCs w:val="0"/>
                <w:color w:val="000000"/>
                <w:spacing w:val="0"/>
                <w:w w:val="100"/>
                <w:position w:val="0"/>
                <w:sz w:val="32"/>
                <w:szCs w:val="32"/>
                <w:shd w:val="clear" w:color="auto" w:fill="auto"/>
                <w:lang w:val="en-US" w:eastAsia="en-US" w:bidi="en-US"/>
              </w:rPr>
              <w:t>B121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tabs>
                <w:tab w:pos="2359" w:val="left"/>
                <w:tab w:pos="5406" w:val="left"/>
              </w:tabs>
              <w:bidi w:val="0"/>
              <w:spacing w:before="80" w:after="34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LOT N0.($)</w:t>
              <w:tab/>
              <w:t>RECEIPT DATE</w:t>
            </w: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20"/>
                <w:szCs w:val="20"/>
                <w:shd w:val="clear" w:color="auto" w:fill="auto"/>
                <w:lang w:val="en-US" w:eastAsia="en-US" w:bidi="en-US"/>
              </w:rPr>
              <w:t>(</w:t>
            </w: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S</w:t>
            </w: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20"/>
                <w:szCs w:val="20"/>
                <w:shd w:val="clear" w:color="auto" w:fill="auto"/>
                <w:lang w:val="en-US" w:eastAsia="en-US" w:bidi="en-US"/>
              </w:rPr>
              <w:t>)</w:t>
            </w: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ab/>
              <w:t>LH-NUMBER(s)</w:t>
            </w:r>
          </w:p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tabs>
                <w:tab w:pos="5404" w:val="left"/>
              </w:tabs>
              <w:bidi w:val="0"/>
              <w:spacing w:before="0" w:after="0" w:line="240" w:lineRule="auto"/>
              <w:ind w:left="2480" w:right="0" w:firstLine="0"/>
              <w:jc w:val="left"/>
              <w:rPr>
                <w:sz w:val="32"/>
                <w:szCs w:val="32"/>
              </w:rPr>
            </w:pPr>
            <w:r>
              <w:rPr>
                <w:b w:val="0"/>
                <w:bCs w:val="0"/>
                <w:color w:val="000000"/>
                <w:spacing w:val="0"/>
                <w:w w:val="100"/>
                <w:position w:val="0"/>
                <w:sz w:val="32"/>
                <w:szCs w:val="32"/>
                <w:shd w:val="clear" w:color="auto" w:fill="auto"/>
                <w:lang w:val="en-US" w:eastAsia="en-US" w:bidi="en-US"/>
              </w:rPr>
              <w:t>11/18/83</w:t>
              <w:tab/>
              <w:t>21,017</w:t>
            </w:r>
          </w:p>
        </w:tc>
      </w:tr>
      <w:tr>
        <w:trPr>
          <w:trHeight w:val="1252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80" w:right="0" w:hanging="280"/>
              <w:jc w:val="left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17"/>
                <w:szCs w:val="17"/>
                <w:shd w:val="clear" w:color="auto" w:fill="auto"/>
                <w:lang w:val="en-US" w:eastAsia="en-US" w:bidi="en-US"/>
              </w:rPr>
              <w:t xml:space="preserve">PERFORMING DEPARTMENTS (4 COPIES EACH DIRECTOR) </w:t>
            </w:r>
            <w:r>
              <w:rPr>
                <w:b w:val="0"/>
                <w:bCs w:val="0"/>
                <w:color w:val="000000"/>
                <w:spacing w:val="0"/>
                <w:w w:val="100"/>
                <w:position w:val="0"/>
                <w:sz w:val="32"/>
                <w:szCs w:val="32"/>
                <w:shd w:val="clear" w:color="auto" w:fill="auto"/>
                <w:lang w:val="en-US" w:eastAsia="en-US" w:bidi="en-US"/>
              </w:rPr>
              <w:t>Acute/Dermal Toxicology</w:t>
            </w:r>
          </w:p>
        </w:tc>
        <w:tc>
          <w:tcPr>
            <w:vMerge w:val="restart"/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22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ORIGINAL SIGNED PROJECT SHEETS TO PSO</w:t>
            </w:r>
          </w:p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14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FIXED DISTRIBUTION: (1 COPY TO EACH)</w:t>
            </w:r>
          </w:p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tabs>
                <w:tab w:pos="4461" w:val="left"/>
              </w:tabs>
              <w:bidi w:val="0"/>
              <w:spacing w:before="0" w:line="240" w:lineRule="auto"/>
              <w:ind w:left="0" w:right="0" w:firstLine="34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0««- OF LIFE SCIENCES</w:t>
              <w:tab/>
              <w:t>LAB AMIKAL MEDICINE</w:t>
            </w:r>
          </w:p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tabs>
                <w:tab w:pos="4450" w:val="left"/>
              </w:tabs>
              <w:bidi w:val="0"/>
              <w:spacing w:before="0" w:line="240" w:lineRule="auto"/>
              <w:ind w:left="0" w:right="0" w:firstLine="34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HEALTH SERVICES</w:t>
              <w:tab/>
              <w:t>QUALITY ASSURANCE</w:t>
            </w:r>
          </w:p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tabs>
                <w:tab w:pos="4472" w:val="left"/>
              </w:tabs>
              <w:bidi w:val="0"/>
              <w:spacing w:before="0" w:line="240" w:lineRule="auto"/>
              <w:ind w:left="0" w:right="0" w:firstLine="34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COMPOUNO PREP (T0X1</w:t>
              <w:tab/>
              <w:t>COKTRACTS</w:t>
            </w:r>
          </w:p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tabs>
                <w:tab w:pos="3929" w:val="left"/>
              </w:tabs>
              <w:bidi w:val="0"/>
              <w:spacing w:before="0" w:after="100" w:line="240" w:lineRule="auto"/>
              <w:ind w:left="0" w:right="0" w:firstLine="34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SCIEMTIFIC RES (T0X1</w:t>
              <w:tab/>
              <w:t>^^pOHSOr</w:t>
            </w:r>
          </w:p>
        </w:tc>
      </w:tr>
      <w:tr>
        <w:trPr>
          <w:trHeight w:val="908" w:hRule="exact"/>
        </w:trPr>
        <w:tc>
          <w:tcPr>
            <w:vMerge w:val="restart"/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17"/>
                <w:szCs w:val="17"/>
                <w:shd w:val="clear" w:color="auto" w:fill="auto"/>
                <w:lang w:val="en-US" w:eastAsia="en-US" w:bidi="en-US"/>
              </w:rPr>
              <w:t>PROTECTIVE PRECAUTIONS REQUIRED</w:t>
            </w: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20"/>
                <w:szCs w:val="20"/>
                <w:shd w:val="clear" w:color="auto" w:fill="auto"/>
                <w:lang w:val="en-US" w:eastAsia="en-US" w:bidi="en-US"/>
              </w:rPr>
              <w:t>：</w:t>
            </w:r>
          </w:p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22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HAZARDOUS COMPOUND</w:t>
            </w:r>
          </w:p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tabs>
                <w:tab w:pos="3700" w:val="left"/>
                <w:tab w:pos="6480" w:val="left"/>
              </w:tabs>
              <w:bidi w:val="0"/>
              <w:spacing w:before="0" w:after="22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EXPLOSIVE</w:t>
              <w:tab/>
            </w: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zh-CN" w:eastAsia="zh-CN" w:bidi="zh-CN"/>
              </w:rPr>
              <w:t>3&gt;</w:t>
            </w:r>
            <w:r>
              <w:rPr>
                <w:rFonts w:ascii="SimHei" w:eastAsia="SimHei" w:hAnsi="SimHei" w:cs="SimHei"/>
                <w:b w:val="0"/>
                <w:bCs w:val="0"/>
                <w:color w:val="000000"/>
                <w:spacing w:val="0"/>
                <w:w w:val="100"/>
                <w:position w:val="0"/>
                <w:sz w:val="14"/>
                <w:szCs w:val="14"/>
                <w:shd w:val="clear" w:color="auto" w:fill="auto"/>
                <w:lang w:val="zh-CN" w:eastAsia="zh-CN" w:bidi="zh-CN"/>
              </w:rPr>
              <w:t>门讹"</w:t>
            </w: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20"/>
                <w:szCs w:val="20"/>
                <w:shd w:val="clear" w:color="auto" w:fill="auto"/>
                <w:lang w:val="en-US" w:eastAsia="en-US" w:bidi="en-US"/>
              </w:rPr>
              <w:t>(</w:t>
            </w: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XMA)</w:t>
              <w:tab/>
            </w: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zh-CN" w:eastAsia="zh-CN" w:bidi="zh-CN"/>
              </w:rPr>
              <w:t>—</w:t>
            </w:r>
          </w:p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tabs>
                <w:tab w:pos="3722" w:val="left"/>
              </w:tabs>
              <w:bidi w:val="0"/>
              <w:spacing w:before="0" w:after="16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FLAMMAfiLE</w:t>
              <w:tab/>
              <w:t>CARCIKOGEN (OTHER)</w:t>
            </w:r>
          </w:p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tabs>
                <w:tab w:pos="6546" w:val="left"/>
              </w:tabs>
              <w:bidi w:val="0"/>
              <w:spacing w:before="0" w:after="18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color w:val="000000"/>
                <w:spacing w:val="0"/>
                <w:w w:val="100"/>
                <w:position w:val="0"/>
                <w:sz w:val="17"/>
                <w:szCs w:val="17"/>
                <w:shd w:val="clear" w:color="auto" w:fill="auto"/>
                <w:lang w:val="en-US" w:eastAsia="en-US" w:bidi="en-US"/>
              </w:rPr>
              <w:t>RAOIQACTIVC</w:t>
              <w:tab/>
            </w:r>
            <w:r>
              <w:rPr>
                <w:rFonts w:ascii="SimHei" w:eastAsia="SimHei" w:hAnsi="SimHei" w:cs="SimHei"/>
                <w:b w:val="0"/>
                <w:bCs w:val="0"/>
                <w:color w:val="000000"/>
                <w:spacing w:val="0"/>
                <w:w w:val="100"/>
                <w:position w:val="0"/>
                <w:sz w:val="14"/>
                <w:szCs w:val="14"/>
                <w:shd w:val="clear" w:color="auto" w:fill="auto"/>
                <w:lang w:val="zh-CN" w:eastAsia="zh-CN" w:bidi="zh-CN"/>
              </w:rPr>
              <w:t>寸-</w:t>
            </w:r>
          </w:p>
        </w:tc>
        <w:tc>
          <w:tcPr>
            <w:vMerge/>
            <w:tcBorders>
              <w:left w:val="single" w:sz="4"/>
            </w:tcBorders>
            <w:shd w:val="clear" w:color="auto" w:fill="FFFFFF"/>
            <w:vAlign w:val="bottom"/>
          </w:tcPr>
          <w:p>
            <w:pPr/>
          </w:p>
        </w:tc>
      </w:tr>
      <w:tr>
        <w:trPr>
          <w:trHeight w:val="775" w:hRule="exact"/>
        </w:trPr>
        <w:tc>
          <w:tcPr>
            <w:vMerge/>
            <w:tcBorders>
              <w:left w:val="single" w:sz="4"/>
            </w:tcBorders>
            <w:shd w:val="clear" w:color="auto" w:fill="FFFFFF"/>
            <w:vAlign w:val="bottom"/>
          </w:tcPr>
          <w:p>
            <w:pPr/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tabs>
                <w:tab w:pos="4054" w:val="left"/>
              </w:tabs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FOLLOW DEPARTMENT AND COMPANY</w:t>
              <w:tab/>
              <w:t>_</w:t>
            </w:r>
          </w:p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tabs>
                <w:tab w:pos="4054" w:val="left"/>
              </w:tabs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SAFETY MANUALS</w:t>
              <w:tab/>
              <w:t>Q</w:t>
            </w:r>
          </w:p>
        </w:tc>
      </w:tr>
      <w:tr>
        <w:trPr>
          <w:trHeight w:val="277" w:hRule="exact"/>
        </w:trPr>
        <w:tc>
          <w:tcPr>
            <w:vMerge/>
            <w:tcBorders>
              <w:left w:val="single" w:sz="4"/>
            </w:tcBorders>
            <w:shd w:val="clear" w:color="auto" w:fill="FFFFFF"/>
            <w:vAlign w:val="bottom"/>
          </w:tcPr>
          <w:p>
            <w:pPr/>
          </w:p>
        </w:tc>
        <w:tc>
          <w:tcPr>
            <w:vMerge w:val="restart"/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STORAGE COWDITIONS</w:t>
            </w:r>
          </w:p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tabs>
                <w:tab w:pos="4220" w:val="left"/>
              </w:tabs>
              <w:bidi w:val="0"/>
              <w:spacing w:before="0" w:line="240" w:lineRule="auto"/>
              <w:ind w:left="0" w:right="0" w:firstLine="0"/>
              <w:jc w:val="left"/>
              <w:rPr>
                <w:sz w:val="26"/>
                <w:szCs w:val="26"/>
              </w:rPr>
            </w:pPr>
            <w:r>
              <w:rPr>
                <w:b w:val="0"/>
                <w:bCs w:val="0"/>
                <w:smallCaps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  <w:lang w:val="en-US" w:eastAsia="en-US" w:bidi="en-US"/>
              </w:rPr>
              <w:t>□ store</w:t>
            </w:r>
            <w:r>
              <w:rPr>
                <w:color w:val="000000"/>
                <w:spacing w:val="0"/>
                <w:w w:val="100"/>
                <w:position w:val="0"/>
                <w:sz w:val="17"/>
                <w:szCs w:val="17"/>
                <w:shd w:val="clear" w:color="auto" w:fill="auto"/>
                <w:lang w:val="en-US" w:eastAsia="en-US" w:bidi="en-US"/>
              </w:rPr>
              <w:t xml:space="preserve"> IN </w:t>
            </w:r>
            <w:r>
              <w:rPr>
                <w:b w:val="0"/>
                <w:bCs w:val="0"/>
                <w:smallCaps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  <w:lang w:val="en-US" w:eastAsia="en-US" w:bidi="en-US"/>
              </w:rPr>
              <w:t>dark</w:t>
              <w:tab/>
              <w:t>□oessicator</w:t>
            </w:r>
          </w:p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tabs>
                <w:tab w:pos="4220" w:val="left"/>
              </w:tabs>
              <w:bidi w:val="0"/>
              <w:spacing w:before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OREFRI6ERAT0R 8°C</w:t>
              <w:tab/>
              <w:t>□ FREE2ER</w:t>
            </w:r>
          </w:p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tabs>
                <w:tab w:pos="4220" w:val="left"/>
              </w:tabs>
              <w:bidi w:val="0"/>
              <w:spacing w:before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□ROOM TEMP€RATUfiE</w:t>
              <w:tab/>
              <w:t>□ OTHER</w:t>
            </w:r>
          </w:p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line="240" w:lineRule="auto"/>
              <w:ind w:left="0" w:right="0" w:firstLine="0"/>
              <w:jc w:val="left"/>
              <w:rPr>
                <w:sz w:val="26"/>
                <w:szCs w:val="26"/>
              </w:rPr>
            </w:pPr>
            <w:r>
              <w:rPr>
                <w:b w:val="0"/>
                <w:bCs w:val="0"/>
                <w:smallCaps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  <w:lang w:val="en-US" w:eastAsia="en-US" w:bidi="en-US"/>
              </w:rPr>
              <w:t>□special instructions while oosing</w:t>
            </w:r>
          </w:p>
        </w:tc>
      </w:tr>
      <w:tr>
        <w:trPr>
          <w:trHeight w:val="1451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10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PHYSICAL DESCRIPTION:</w:t>
            </w:r>
          </w:p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SOLID X</w:t>
            </w:r>
          </w:p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tabs>
                <w:tab w:pos="3888" w:val="left"/>
                <w:tab w:pos="5516" w:val="left"/>
              </w:tabs>
              <w:bidi w:val="0"/>
              <w:spacing w:before="0" w:after="100" w:line="240" w:lineRule="auto"/>
              <w:ind w:left="0" w:right="0" w:firstLine="62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ifqmn</w:t>
              <w:tab/>
              <w:t>Brown</w:t>
              <w:tab/>
              <w:t>COLOR</w:t>
            </w:r>
          </w:p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10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PRESSURIZED</w:t>
            </w:r>
          </w:p>
        </w:tc>
        <w:tc>
          <w:tcPr>
            <w:vMerge/>
            <w:tcBorders>
              <w:left w:val="single" w:sz="4"/>
            </w:tcBorders>
            <w:shd w:val="clear" w:color="auto" w:fill="FFFFFF"/>
            <w:vAlign w:val="bottom"/>
          </w:tcPr>
          <w:p>
            <w:pPr/>
          </w:p>
        </w:tc>
      </w:tr>
      <w:tr>
        <w:trPr>
          <w:trHeight w:val="476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2"/>
                <w:szCs w:val="32"/>
              </w:rPr>
            </w:pPr>
            <w:r>
              <w:rPr>
                <w:b w:val="0"/>
                <w:bCs w:val="0"/>
                <w:smallCaps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  <w:lang w:val="en-US" w:eastAsia="en-US" w:bidi="en-US"/>
              </w:rPr>
              <w:t>¥?eri&gt;€nt»"Procedures</w:t>
            </w:r>
            <w:r>
              <w:rPr>
                <w:b w:val="0"/>
                <w:bCs w:val="0"/>
                <w:color w:val="000000"/>
                <w:spacing w:val="0"/>
                <w:w w:val="100"/>
                <w:position w:val="0"/>
                <w:sz w:val="32"/>
                <w:szCs w:val="32"/>
                <w:shd w:val="clear" w:color="auto" w:fill="auto"/>
                <w:lang w:val="en-US" w:eastAsia="en-US" w:bidi="en-US"/>
              </w:rPr>
              <w:t xml:space="preserve"> </w:t>
            </w:r>
            <w:r>
              <w:rPr>
                <w:b w:val="0"/>
                <w:bCs w:val="0"/>
                <w:color w:val="000000"/>
                <w:spacing w:val="0"/>
                <w:w w:val="100"/>
                <w:position w:val="0"/>
                <w:sz w:val="32"/>
                <w:szCs w:val="32"/>
                <w:shd w:val="clear" w:color="auto" w:fill="auto"/>
                <w:vertAlign w:val="subscript"/>
                <w:lang w:val="en-US" w:eastAsia="en-US" w:bidi="en-US"/>
              </w:rPr>
              <w:t>to</w:t>
            </w:r>
            <w:r>
              <w:rPr>
                <w:b w:val="0"/>
                <w:bCs w:val="0"/>
                <w:color w:val="000000"/>
                <w:spacing w:val="0"/>
                <w:w w:val="100"/>
                <w:position w:val="0"/>
                <w:sz w:val="32"/>
                <w:szCs w:val="32"/>
                <w:shd w:val="clear" w:color="auto" w:fill="auto"/>
                <w:lang w:val="en-US" w:eastAsia="en-US" w:bidi="en-US"/>
              </w:rPr>
              <w:t xml:space="preserve"> be performed in Acute/Dermal</w:t>
            </w:r>
          </w:p>
        </w:tc>
        <w:tc>
          <w:tcPr>
            <w:tcBorders>
              <w:top w:val="single" w:sz="4"/>
            </w:tcBorders>
            <w:shd w:val="clear" w:color="auto" w:fill="FFFFFF"/>
            <w:vAlign w:val="bottom"/>
          </w:tcPr>
          <w:p>
            <w:pPr>
              <w:pStyle w:val="Style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2"/>
                <w:szCs w:val="32"/>
              </w:rPr>
            </w:pPr>
            <w:r>
              <w:rPr>
                <w:b w:val="0"/>
                <w:bCs w:val="0"/>
                <w:color w:val="000000"/>
                <w:spacing w:val="0"/>
                <w:w w:val="100"/>
                <w:position w:val="0"/>
                <w:sz w:val="32"/>
                <w:szCs w:val="32"/>
                <w:shd w:val="clear" w:color="auto" w:fill="auto"/>
                <w:lang w:val="en-US" w:eastAsia="en-US" w:bidi="en-US"/>
              </w:rPr>
              <w:t>Toxicology, building 18.</w:t>
            </w:r>
          </w:p>
        </w:tc>
      </w:tr>
    </w:tbl>
    <w:p>
      <w:pPr>
        <w:widowControl w:val="0"/>
        <w:spacing w:after="859" w:line="1" w:lineRule="exact"/>
      </w:pPr>
    </w:p>
    <w:p>
      <w:pPr>
        <w:pStyle w:val="Style14"/>
        <w:keepNext w:val="0"/>
        <w:keepLines w:val="0"/>
        <w:widowControl w:val="0"/>
        <w:shd w:val="clear" w:color="auto" w:fill="auto"/>
        <w:bidi w:val="0"/>
        <w:spacing w:before="0" w:after="3240" w:line="202" w:lineRule="auto"/>
        <w:ind w:left="128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This project sheet is issued to correct Project Sheet which was issued on December 6, 1983 to Project Sheet No. 3 instead of 2.</w:t>
      </w:r>
    </w:p>
    <w:p>
      <w:pPr>
        <w:pStyle w:val="Style14"/>
        <w:keepNext w:val="0"/>
        <w:keepLines w:val="0"/>
        <w:widowControl w:val="0"/>
        <w:shd w:val="clear" w:color="auto" w:fill="auto"/>
        <w:bidi w:val="0"/>
        <w:spacing w:before="0" w:after="3500" w:line="240" w:lineRule="auto"/>
        <w:ind w:left="110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Material Safety Data Sheet 1s attached to Project Sheet 1.</w:t>
      </w:r>
    </w:p>
    <w:p>
      <w:pPr>
        <w:pStyle w:val="Style16"/>
        <w:keepNext w:val="0"/>
        <w:keepLines w:val="0"/>
        <w:widowControl w:val="0"/>
        <w:pBdr>
          <w:top w:val="single" w:sz="4" w:space="0" w:color="auto"/>
        </w:pBdr>
        <w:shd w:val="clear" w:color="auto" w:fill="auto"/>
        <w:bidi w:val="0"/>
        <w:spacing w:before="0" w:after="0" w:line="240" w:lineRule="auto"/>
        <w:ind w:left="0" w:right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Ml HO. S</w:t>
      </w:r>
    </w:p>
    <w:sectPr>
      <w:footnotePr>
        <w:pos w:val="pageBottom"/>
        <w:numFmt w:val="decimal"/>
        <w:numRestart w:val="continuous"/>
      </w:footnotePr>
      <w:type w:val="continuous"/>
      <w:pgSz w:w="16840" w:h="23800"/>
      <w:pgMar w:top="2069" w:left="742" w:right="347" w:bottom="2069" w:header="0" w:footer="3" w:gutter="0"/>
      <w:cols w:space="720"/>
      <w:noEndnote/>
      <w:rtlGutter w:val="0"/>
      <w:docGrid w:linePitch="360"/>
    </w:sectPr>
  </w:body>
</w:document>
</file>

<file path=word/footnotes.xml><?xml version="1.0" encoding="utf-8"?>
<w:footnot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footnote w:id="0" w:type="separator">
    <w:p>
      <w:r/>
    </w:p>
  </w:footnote>
  <w:footnote w:id="1" w:type="continuationSeparator">
    <w:p>
      <w:r/>
    </w:p>
  </w:footnote>
</w:footnotes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zoom w:val="fullPage"/>
  <w:drawingGridHorizontalSpacing w:val="181"/>
  <w:drawingGridVerticalSpacing w:val="181"/>
  <w:displayHorizontalDrawingGridEvery w:val="1"/>
  <w:displayVerticalDrawingGridEvery w:val="1"/>
  <w:characterSpacingControl w:val="compressPunctuation"/>
  <w:footnotePr>
    <w:pos w:val="pageBottom"/>
    <w:numFmt w:val="decimal"/>
    <w:numRestart w:val="continuous"/>
    <w:footnote w:id="0"/>
    <w:footnote w:id="1"/>
  </w:footnotePr>
  <w:compat>
    <w:doNotExpandShiftReturn/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docDefaults>
    <w:rPrDefault>
      <w:rPr>
        <w:rFonts w:ascii="Courier New" w:eastAsia="Courier New" w:hAnsi="Courier New" w:cs="Courier New"/>
        <w:sz w:val="24"/>
        <w:szCs w:val="24"/>
        <w:lang w:val="en-US" w:eastAsia="en-US" w:bidi="en-US"/>
      </w:rPr>
    </w:rPrDefault>
    <w:pPrDefault>
      <w:pPr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</w:pPrDefault>
  </w:docDefaults>
  <w:style w:type="paragraph" w:default="1" w:styleId="Normal">
    <w:name w:val="Normal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Courier New" w:eastAsia="Courier New" w:hAnsi="Courier New" w:cs="Courier New"/>
      <w:color w:val="000000"/>
      <w:spacing w:val="0"/>
      <w:w w:val="100"/>
      <w:position w:val="0"/>
      <w:sz w:val="24"/>
      <w:szCs w:val="24"/>
      <w:shd w:val="clear" w:color="auto" w:fill="auto"/>
      <w:lang w:val="en-US" w:eastAsia="en-US" w:bidi="en-US"/>
    </w:rPr>
  </w:style>
  <w:style w:type="character" w:default="1" w:styleId="DefaultParagraphFont">
    <w:name w:val="Default Paragraph Font"/>
    <w:rPr>
      <w:rFonts w:ascii="Courier New" w:eastAsia="Courier New" w:hAnsi="Courier New" w:cs="Courier New"/>
      <w:color w:val="000000"/>
      <w:spacing w:val="0"/>
      <w:w w:val="100"/>
      <w:position w:val="0"/>
      <w:sz w:val="24"/>
      <w:szCs w:val="24"/>
      <w:shd w:val="clear" w:color="auto" w:fill="auto"/>
      <w:lang w:val="en-US" w:eastAsia="en-US" w:bidi="en-US"/>
    </w:rPr>
  </w:style>
  <w:style w:type="character" w:customStyle="1" w:styleId="CharStyle3">
    <w:name w:val="Picture caption_"/>
    <w:basedOn w:val="DefaultParagraphFont"/>
    <w:link w:val="Style2"/>
    <w:rPr>
      <w:rFonts w:ascii="Arial" w:eastAsia="Arial" w:hAnsi="Arial" w:cs="Arial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CharStyle6">
    <w:name w:val="Other_"/>
    <w:basedOn w:val="DefaultParagraphFont"/>
    <w:link w:val="Style5"/>
    <w:rPr>
      <w:rFonts w:ascii="Arial" w:eastAsia="Arial" w:hAnsi="Arial" w:cs="Arial"/>
      <w:b/>
      <w:bCs/>
      <w:i w:val="0"/>
      <w:iCs w:val="0"/>
      <w:smallCaps w:val="0"/>
      <w:strike w:val="0"/>
      <w:sz w:val="17"/>
      <w:szCs w:val="17"/>
      <w:u w:val="none"/>
    </w:rPr>
  </w:style>
  <w:style w:type="character" w:customStyle="1" w:styleId="CharStyle15">
    <w:name w:val="Body text_"/>
    <w:basedOn w:val="DefaultParagraphFont"/>
    <w:link w:val="Style14"/>
    <w:rPr>
      <w:rFonts w:ascii="Arial" w:eastAsia="Arial" w:hAnsi="Arial" w:cs="Arial"/>
      <w:b w:val="0"/>
      <w:bCs w:val="0"/>
      <w:i w:val="0"/>
      <w:iCs w:val="0"/>
      <w:smallCaps w:val="0"/>
      <w:strike w:val="0"/>
      <w:sz w:val="32"/>
      <w:szCs w:val="32"/>
      <w:u w:val="none"/>
    </w:rPr>
  </w:style>
  <w:style w:type="character" w:customStyle="1" w:styleId="CharStyle17">
    <w:name w:val="Body text (2)_"/>
    <w:basedOn w:val="DefaultParagraphFont"/>
    <w:link w:val="Style16"/>
    <w:rPr>
      <w:rFonts w:ascii="Arial" w:eastAsia="Arial" w:hAnsi="Arial" w:cs="Arial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Style2">
    <w:name w:val="Picture caption"/>
    <w:basedOn w:val="Normal"/>
    <w:link w:val="CharStyle3"/>
    <w:pPr>
      <w:widowControl w:val="0"/>
      <w:shd w:val="clear" w:color="auto" w:fill="FFFFFF"/>
      <w:spacing w:line="295" w:lineRule="auto"/>
      <w:jc w:val="center"/>
    </w:pPr>
    <w:rPr>
      <w:rFonts w:ascii="Arial" w:eastAsia="Arial" w:hAnsi="Arial" w:cs="Arial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Style5">
    <w:name w:val="Other"/>
    <w:basedOn w:val="Normal"/>
    <w:link w:val="CharStyle6"/>
    <w:pPr>
      <w:widowControl w:val="0"/>
      <w:shd w:val="clear" w:color="auto" w:fill="FFFFFF"/>
      <w:spacing w:after="60"/>
    </w:pPr>
    <w:rPr>
      <w:rFonts w:ascii="Arial" w:eastAsia="Arial" w:hAnsi="Arial" w:cs="Arial"/>
      <w:b/>
      <w:bCs/>
      <w:i w:val="0"/>
      <w:iCs w:val="0"/>
      <w:smallCaps w:val="0"/>
      <w:strike w:val="0"/>
      <w:sz w:val="17"/>
      <w:szCs w:val="17"/>
      <w:u w:val="none"/>
    </w:rPr>
  </w:style>
  <w:style w:type="paragraph" w:styleId="Style14">
    <w:name w:val="Body text"/>
    <w:basedOn w:val="Normal"/>
    <w:link w:val="CharStyle15"/>
    <w:qFormat/>
    <w:pPr>
      <w:widowControl w:val="0"/>
      <w:shd w:val="clear" w:color="auto" w:fill="FFFFFF"/>
      <w:spacing w:after="600"/>
    </w:pPr>
    <w:rPr>
      <w:rFonts w:ascii="Arial" w:eastAsia="Arial" w:hAnsi="Arial" w:cs="Arial"/>
      <w:b w:val="0"/>
      <w:bCs w:val="0"/>
      <w:i w:val="0"/>
      <w:iCs w:val="0"/>
      <w:smallCaps w:val="0"/>
      <w:strike w:val="0"/>
      <w:sz w:val="32"/>
      <w:szCs w:val="32"/>
      <w:u w:val="none"/>
    </w:rPr>
  </w:style>
  <w:style w:type="paragraph" w:customStyle="1" w:styleId="Style16">
    <w:name w:val="Body text (2)"/>
    <w:basedOn w:val="Normal"/>
    <w:link w:val="CharStyle17"/>
    <w:pPr>
      <w:widowControl w:val="0"/>
      <w:shd w:val="clear" w:color="auto" w:fill="FFFFFF"/>
      <w:ind w:firstLine="240"/>
    </w:pPr>
    <w:rPr>
      <w:rFonts w:ascii="Arial" w:eastAsia="Arial" w:hAnsi="Arial" w:cs="Arial"/>
      <w:b/>
      <w:bCs/>
      <w:i w:val="0"/>
      <w:iCs w:val="0"/>
      <w:smallCaps w:val="0"/>
      <w:strike w:val="0"/>
      <w:sz w:val="18"/>
      <w:szCs w:val="18"/>
      <w:u w:val="none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footnotes" Target="footnote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1.jpeg" TargetMode="External"/><Relationship Id="rId7" Type="http://schemas.openxmlformats.org/officeDocument/2006/relationships/image" Target="media/image2.jpeg"/><Relationship Id="rId8" Type="http://schemas.openxmlformats.org/officeDocument/2006/relationships/image" Target="media/image2.jpeg" TargetMode="External"/></Relationships>
</file>